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DE" w:rsidRPr="009B67D3" w:rsidRDefault="00BC5BFA" w:rsidP="00081A11">
      <w:pPr>
        <w:spacing w:line="360" w:lineRule="auto"/>
        <w:ind w:firstLine="5115"/>
        <w:rPr>
          <w:rFonts w:asciiTheme="majorHAnsi" w:hAnsiTheme="majorHAnsi" w:cstheme="majorHAnsi"/>
          <w:i/>
          <w:sz w:val="24"/>
          <w:szCs w:val="24"/>
        </w:rPr>
      </w:pPr>
      <w:r w:rsidRPr="00663412">
        <w:rPr>
          <w:rFonts w:ascii="Times New Roman" w:hAnsi="Times New Roman"/>
          <w:noProof/>
          <w:lang w:val="en-US"/>
        </w:rPr>
        <w:drawing>
          <wp:anchor distT="0" distB="0" distL="114300" distR="114300" simplePos="0" relativeHeight="251659264" behindDoc="1" locked="0" layoutInCell="1" allowOverlap="1">
            <wp:simplePos x="0" y="0"/>
            <wp:positionH relativeFrom="column">
              <wp:posOffset>-596900</wp:posOffset>
            </wp:positionH>
            <wp:positionV relativeFrom="paragraph">
              <wp:posOffset>-781050</wp:posOffset>
            </wp:positionV>
            <wp:extent cx="2019300" cy="1094105"/>
            <wp:effectExtent l="0" t="0" r="0" b="0"/>
            <wp:wrapNone/>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grou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3412">
        <w:rPr>
          <w:rFonts w:ascii="Times New Roman" w:hAnsi="Times New Roman"/>
          <w:b/>
          <w:bCs/>
        </w:rPr>
        <w:t>CỘNG HÒA XÃ HỘI CHỦ NGHĨA VIỆT NAM</w:t>
      </w:r>
      <w:r w:rsidRPr="00663412">
        <w:rPr>
          <w:rFonts w:ascii="Times New Roman" w:hAnsi="Times New Roman"/>
        </w:rPr>
        <w:t xml:space="preserve">  </w:t>
      </w:r>
      <w:r w:rsidR="00081A11">
        <w:rPr>
          <w:rFonts w:ascii="Times New Roman" w:hAnsi="Times New Roman"/>
        </w:rPr>
        <w:br/>
      </w:r>
      <w:r w:rsidRPr="00663412">
        <w:rPr>
          <w:rFonts w:ascii="Times New Roman" w:hAnsi="Times New Roman"/>
        </w:rPr>
        <w:t>Tập đoàn Gland</w:t>
      </w:r>
      <w:r w:rsidRPr="00663412">
        <w:rPr>
          <w:rFonts w:ascii="Times New Roman" w:hAnsi="Times New Roman"/>
        </w:rPr>
        <w:tab/>
      </w:r>
      <w:r w:rsidRPr="00663412">
        <w:rPr>
          <w:rFonts w:ascii="Times New Roman" w:hAnsi="Times New Roman"/>
        </w:rPr>
        <w:tab/>
      </w:r>
      <w:r w:rsidRPr="00663412">
        <w:rPr>
          <w:rFonts w:ascii="Times New Roman" w:hAnsi="Times New Roman"/>
        </w:rPr>
        <w:tab/>
      </w:r>
      <w:r w:rsidRPr="00663412">
        <w:rPr>
          <w:rFonts w:ascii="Times New Roman" w:hAnsi="Times New Roman"/>
        </w:rPr>
        <w:tab/>
        <w:t xml:space="preserve">                        </w:t>
      </w:r>
      <w:r w:rsidR="00081A11">
        <w:rPr>
          <w:rFonts w:ascii="Times New Roman" w:hAnsi="Times New Roman"/>
        </w:rPr>
        <w:tab/>
      </w:r>
      <w:r w:rsidR="00081A11">
        <w:rPr>
          <w:rFonts w:ascii="Times New Roman" w:hAnsi="Times New Roman"/>
        </w:rPr>
        <w:tab/>
      </w:r>
      <w:r w:rsidRPr="00663412">
        <w:rPr>
          <w:rFonts w:ascii="Times New Roman" w:hAnsi="Times New Roman"/>
        </w:rPr>
        <w:t>Độc lập – Tự do – Hạnh phúc</w:t>
      </w:r>
      <w:r w:rsidR="00081A11">
        <w:rPr>
          <w:rFonts w:ascii="Times New Roman" w:hAnsi="Times New Roman"/>
        </w:rPr>
        <w:br/>
      </w:r>
      <w:r w:rsidRPr="00663412">
        <w:rPr>
          <w:rFonts w:ascii="Times New Roman" w:hAnsi="Times New Roman"/>
        </w:rPr>
        <w:t>Số: TĐGL</w:t>
      </w:r>
      <w:r>
        <w:rPr>
          <w:rFonts w:ascii="Times New Roman" w:hAnsi="Times New Roman"/>
        </w:rPr>
        <w:t>-15</w:t>
      </w:r>
      <w:r w:rsidRPr="00663412">
        <w:rPr>
          <w:rFonts w:ascii="Times New Roman" w:hAnsi="Times New Roman"/>
        </w:rPr>
        <w:t>0620-0</w:t>
      </w:r>
      <w:r>
        <w:rPr>
          <w:rFonts w:ascii="Times New Roman" w:hAnsi="Times New Roman"/>
          <w:lang w:val="en-US"/>
        </w:rPr>
        <w:t>1</w:t>
      </w:r>
      <w:r w:rsidRPr="00663412">
        <w:rPr>
          <w:rFonts w:ascii="Times New Roman" w:hAnsi="Times New Roman"/>
        </w:rPr>
        <w:t>/</w:t>
      </w:r>
      <w:r>
        <w:rPr>
          <w:rFonts w:ascii="Times New Roman" w:hAnsi="Times New Roman"/>
          <w:lang w:val="en-US"/>
        </w:rPr>
        <w:t>QĐ</w:t>
      </w:r>
      <w:r w:rsidRPr="00663412">
        <w:rPr>
          <w:rFonts w:ascii="Times New Roman" w:hAnsi="Times New Roman"/>
        </w:rPr>
        <w:t xml:space="preserve">                                                                             --------------</w:t>
      </w:r>
      <w:r w:rsidR="00081A11">
        <w:rPr>
          <w:rFonts w:asciiTheme="majorHAnsi" w:hAnsiTheme="majorHAnsi" w:cstheme="majorHAnsi"/>
          <w:i/>
          <w:sz w:val="24"/>
          <w:szCs w:val="24"/>
        </w:rPr>
        <w:br/>
      </w:r>
      <w:r w:rsidR="00081A11">
        <w:rPr>
          <w:rFonts w:asciiTheme="majorHAnsi" w:hAnsiTheme="majorHAnsi" w:cstheme="majorHAnsi"/>
          <w:i/>
          <w:sz w:val="24"/>
          <w:szCs w:val="24"/>
          <w:lang w:val="en-US"/>
        </w:rPr>
        <w:t xml:space="preserve">                                                                               </w:t>
      </w:r>
      <w:r w:rsidR="009B67D3" w:rsidRPr="009B67D3">
        <w:rPr>
          <w:rFonts w:asciiTheme="majorHAnsi" w:hAnsiTheme="majorHAnsi" w:cstheme="majorHAnsi"/>
          <w:i/>
          <w:sz w:val="24"/>
          <w:szCs w:val="24"/>
        </w:rPr>
        <w:t>Thành phố Hồ Chí Minh</w:t>
      </w:r>
      <w:r w:rsidR="00A66EDE" w:rsidRPr="009B67D3">
        <w:rPr>
          <w:rFonts w:asciiTheme="majorHAnsi" w:hAnsiTheme="majorHAnsi" w:cstheme="majorHAnsi"/>
          <w:i/>
          <w:sz w:val="24"/>
          <w:szCs w:val="24"/>
        </w:rPr>
        <w:t xml:space="preserve">, ngày </w:t>
      </w:r>
      <w:r>
        <w:rPr>
          <w:rFonts w:asciiTheme="majorHAnsi" w:hAnsiTheme="majorHAnsi" w:cstheme="majorHAnsi"/>
          <w:i/>
          <w:sz w:val="24"/>
          <w:szCs w:val="24"/>
          <w:lang w:val="en-US"/>
        </w:rPr>
        <w:t>15</w:t>
      </w:r>
      <w:r w:rsidR="00A66EDE" w:rsidRPr="009B67D3">
        <w:rPr>
          <w:rFonts w:asciiTheme="majorHAnsi" w:hAnsiTheme="majorHAnsi" w:cstheme="majorHAnsi"/>
          <w:i/>
          <w:sz w:val="24"/>
          <w:szCs w:val="24"/>
        </w:rPr>
        <w:t xml:space="preserve"> tháng </w:t>
      </w:r>
      <w:r>
        <w:rPr>
          <w:rFonts w:asciiTheme="majorHAnsi" w:hAnsiTheme="majorHAnsi" w:cstheme="majorHAnsi"/>
          <w:i/>
          <w:sz w:val="24"/>
          <w:szCs w:val="24"/>
          <w:lang w:val="en-US"/>
        </w:rPr>
        <w:t>6</w:t>
      </w:r>
      <w:r w:rsidR="00A66EDE" w:rsidRPr="009B67D3">
        <w:rPr>
          <w:rFonts w:asciiTheme="majorHAnsi" w:hAnsiTheme="majorHAnsi" w:cstheme="majorHAnsi"/>
          <w:i/>
          <w:sz w:val="24"/>
          <w:szCs w:val="24"/>
        </w:rPr>
        <w:t xml:space="preserve"> năm 2020</w:t>
      </w:r>
    </w:p>
    <w:p w:rsidR="00A66EDE" w:rsidRDefault="00A66EDE" w:rsidP="009B67D3">
      <w:pPr>
        <w:spacing w:after="0" w:line="240" w:lineRule="auto"/>
        <w:jc w:val="center"/>
        <w:rPr>
          <w:rFonts w:asciiTheme="majorHAnsi" w:hAnsiTheme="majorHAnsi" w:cstheme="majorHAnsi"/>
          <w:b/>
          <w:bCs/>
          <w:sz w:val="24"/>
          <w:szCs w:val="24"/>
        </w:rPr>
      </w:pPr>
      <w:r w:rsidRPr="00A66EDE">
        <w:rPr>
          <w:rFonts w:asciiTheme="majorHAnsi" w:hAnsiTheme="majorHAnsi" w:cstheme="majorHAnsi"/>
          <w:b/>
          <w:bCs/>
          <w:sz w:val="24"/>
          <w:szCs w:val="24"/>
        </w:rPr>
        <w:t>QUYẾT ĐỊNH CỦA HỘI ĐỒNG QUẢN TRỊ</w:t>
      </w:r>
    </w:p>
    <w:p w:rsidR="008779A6" w:rsidRPr="00A66EDE" w:rsidRDefault="008779A6" w:rsidP="009B67D3">
      <w:pPr>
        <w:spacing w:after="0" w:line="240" w:lineRule="auto"/>
        <w:jc w:val="center"/>
        <w:rPr>
          <w:rFonts w:asciiTheme="majorHAnsi" w:hAnsiTheme="majorHAnsi" w:cstheme="majorHAnsi"/>
          <w:sz w:val="24"/>
          <w:szCs w:val="24"/>
        </w:rPr>
      </w:pPr>
      <w:r w:rsidRPr="00A66EDE">
        <w:rPr>
          <w:rFonts w:asciiTheme="majorHAnsi" w:hAnsiTheme="majorHAnsi" w:cstheme="majorHAnsi"/>
          <w:b/>
          <w:bCs/>
          <w:sz w:val="24"/>
          <w:szCs w:val="24"/>
        </w:rPr>
        <w:t>CÔNG TY</w:t>
      </w:r>
      <w:r>
        <w:rPr>
          <w:rFonts w:asciiTheme="majorHAnsi" w:hAnsiTheme="majorHAnsi" w:cstheme="majorHAnsi"/>
          <w:b/>
          <w:bCs/>
          <w:sz w:val="24"/>
          <w:szCs w:val="24"/>
        </w:rPr>
        <w:t xml:space="preserve"> </w:t>
      </w:r>
      <w:r>
        <w:rPr>
          <w:rFonts w:asciiTheme="majorHAnsi" w:hAnsiTheme="majorHAnsi" w:cstheme="majorHAnsi"/>
          <w:b/>
          <w:bCs/>
          <w:sz w:val="24"/>
          <w:szCs w:val="24"/>
          <w:lang w:val="en-US"/>
        </w:rPr>
        <w:t>CỔ PHẦN TẬP ĐOÀN GLAND</w:t>
      </w:r>
    </w:p>
    <w:p w:rsidR="00A66EDE" w:rsidRDefault="009B67D3" w:rsidP="009B67D3">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w:t>
      </w:r>
      <w:r w:rsidR="00A66EDE" w:rsidRPr="00A66EDE">
        <w:rPr>
          <w:rFonts w:asciiTheme="majorHAnsi" w:hAnsiTheme="majorHAnsi" w:cstheme="majorHAnsi"/>
          <w:sz w:val="24"/>
          <w:szCs w:val="24"/>
        </w:rPr>
        <w:t xml:space="preserve">V/v: Bổ nhiệm </w:t>
      </w:r>
      <w:r w:rsidR="00BC5BFA">
        <w:rPr>
          <w:rFonts w:asciiTheme="majorHAnsi" w:hAnsiTheme="majorHAnsi" w:cstheme="majorHAnsi"/>
          <w:sz w:val="24"/>
          <w:szCs w:val="24"/>
          <w:lang w:val="en-US"/>
        </w:rPr>
        <w:t>Phó chủ tịch kiêm Phó Tổng Giám Đốc Pháp Chế</w:t>
      </w:r>
      <w:r w:rsidR="00A66EDE" w:rsidRPr="00A66EDE">
        <w:rPr>
          <w:rFonts w:asciiTheme="majorHAnsi" w:hAnsiTheme="majorHAnsi" w:cstheme="majorHAnsi"/>
          <w:sz w:val="24"/>
          <w:szCs w:val="24"/>
        </w:rPr>
        <w:t>.</w:t>
      </w:r>
      <w:r>
        <w:rPr>
          <w:rFonts w:asciiTheme="majorHAnsi" w:hAnsiTheme="majorHAnsi" w:cstheme="majorHAnsi"/>
          <w:sz w:val="24"/>
          <w:szCs w:val="24"/>
        </w:rPr>
        <w:t>)</w:t>
      </w:r>
    </w:p>
    <w:p w:rsidR="00A66EDE" w:rsidRPr="00A012DB" w:rsidRDefault="00A66EDE" w:rsidP="009B67D3">
      <w:pPr>
        <w:spacing w:after="0" w:line="240" w:lineRule="auto"/>
        <w:rPr>
          <w:rFonts w:asciiTheme="majorHAnsi" w:hAnsiTheme="majorHAnsi" w:cstheme="majorHAnsi"/>
          <w:i/>
          <w:sz w:val="24"/>
          <w:szCs w:val="24"/>
        </w:rPr>
      </w:pPr>
      <w:r w:rsidRPr="00A66EDE">
        <w:rPr>
          <w:rFonts w:asciiTheme="majorHAnsi" w:hAnsiTheme="majorHAnsi" w:cstheme="majorHAnsi"/>
          <w:i/>
          <w:sz w:val="24"/>
          <w:szCs w:val="24"/>
        </w:rPr>
        <w:t>- Căn cứ Luật Doanh nghiệp số 68/2014/QH13 ngày 26 tháng 11 năm 2014</w:t>
      </w:r>
      <w:r w:rsidR="00A012DB" w:rsidRPr="00A012DB">
        <w:rPr>
          <w:rFonts w:asciiTheme="majorHAnsi" w:hAnsiTheme="majorHAnsi" w:cstheme="majorHAnsi"/>
          <w:i/>
          <w:sz w:val="24"/>
          <w:szCs w:val="24"/>
        </w:rPr>
        <w:t>.</w:t>
      </w:r>
    </w:p>
    <w:p w:rsidR="00A66EDE" w:rsidRPr="00A66EDE" w:rsidRDefault="00A66EDE" w:rsidP="009B67D3">
      <w:pPr>
        <w:spacing w:after="0" w:line="240" w:lineRule="auto"/>
        <w:rPr>
          <w:rFonts w:asciiTheme="majorHAnsi" w:hAnsiTheme="majorHAnsi" w:cstheme="majorHAnsi"/>
          <w:i/>
          <w:sz w:val="24"/>
          <w:szCs w:val="24"/>
        </w:rPr>
      </w:pPr>
      <w:r w:rsidRPr="00A66EDE">
        <w:rPr>
          <w:rFonts w:asciiTheme="majorHAnsi" w:hAnsiTheme="majorHAnsi" w:cstheme="majorHAnsi"/>
          <w:i/>
          <w:sz w:val="24"/>
          <w:szCs w:val="24"/>
        </w:rPr>
        <w:t>- Căn cứ vào Điều lệ tổ chức và hoạt động củ</w:t>
      </w:r>
      <w:r w:rsidR="008779A6">
        <w:rPr>
          <w:rFonts w:asciiTheme="majorHAnsi" w:hAnsiTheme="majorHAnsi" w:cstheme="majorHAnsi"/>
          <w:i/>
          <w:sz w:val="24"/>
          <w:szCs w:val="24"/>
        </w:rPr>
        <w:t>a Công ty</w:t>
      </w:r>
      <w:r w:rsidR="008779A6">
        <w:rPr>
          <w:rFonts w:asciiTheme="majorHAnsi" w:hAnsiTheme="majorHAnsi" w:cstheme="majorHAnsi"/>
          <w:i/>
          <w:sz w:val="24"/>
          <w:szCs w:val="24"/>
          <w:lang w:val="en-US"/>
        </w:rPr>
        <w:t xml:space="preserve"> Cổ phần Tập Đoàn Gland</w:t>
      </w:r>
      <w:r w:rsidRPr="00A66EDE">
        <w:rPr>
          <w:rFonts w:asciiTheme="majorHAnsi" w:hAnsiTheme="majorHAnsi" w:cstheme="majorHAnsi"/>
          <w:i/>
          <w:sz w:val="24"/>
          <w:szCs w:val="24"/>
        </w:rPr>
        <w:t>;</w:t>
      </w:r>
    </w:p>
    <w:p w:rsidR="00A66EDE" w:rsidRPr="00A66EDE" w:rsidRDefault="00A012DB" w:rsidP="009B67D3">
      <w:pPr>
        <w:spacing w:after="0" w:line="240" w:lineRule="auto"/>
        <w:rPr>
          <w:rFonts w:asciiTheme="majorHAnsi" w:hAnsiTheme="majorHAnsi" w:cstheme="majorHAnsi"/>
          <w:i/>
          <w:sz w:val="24"/>
          <w:szCs w:val="24"/>
        </w:rPr>
      </w:pPr>
      <w:r>
        <w:rPr>
          <w:rFonts w:asciiTheme="majorHAnsi" w:hAnsiTheme="majorHAnsi" w:cstheme="majorHAnsi"/>
          <w:i/>
          <w:sz w:val="24"/>
          <w:szCs w:val="24"/>
        </w:rPr>
        <w:t>- </w:t>
      </w:r>
      <w:r w:rsidR="00A66EDE" w:rsidRPr="00A66EDE">
        <w:rPr>
          <w:rFonts w:asciiTheme="majorHAnsi" w:hAnsiTheme="majorHAnsi" w:cstheme="majorHAnsi"/>
          <w:i/>
          <w:sz w:val="24"/>
          <w:szCs w:val="24"/>
        </w:rPr>
        <w:t>Căn cứ vào yêu cầu hoạt động kinh doanh;</w:t>
      </w:r>
    </w:p>
    <w:p w:rsidR="00A66EDE" w:rsidRPr="00A66EDE" w:rsidRDefault="00A012DB" w:rsidP="009B67D3">
      <w:pPr>
        <w:spacing w:after="0" w:line="240" w:lineRule="auto"/>
        <w:rPr>
          <w:rFonts w:asciiTheme="majorHAnsi" w:hAnsiTheme="majorHAnsi" w:cstheme="majorHAnsi"/>
          <w:sz w:val="24"/>
          <w:szCs w:val="24"/>
        </w:rPr>
      </w:pPr>
      <w:r>
        <w:rPr>
          <w:rFonts w:asciiTheme="majorHAnsi" w:hAnsiTheme="majorHAnsi" w:cstheme="majorHAnsi"/>
          <w:i/>
          <w:sz w:val="24"/>
          <w:szCs w:val="24"/>
        </w:rPr>
        <w:t>-</w:t>
      </w:r>
      <w:r w:rsidRPr="00A012DB">
        <w:rPr>
          <w:rFonts w:asciiTheme="majorHAnsi" w:hAnsiTheme="majorHAnsi" w:cstheme="majorHAnsi"/>
          <w:i/>
          <w:sz w:val="24"/>
          <w:szCs w:val="24"/>
        </w:rPr>
        <w:t xml:space="preserve"> </w:t>
      </w:r>
      <w:r w:rsidR="00A66EDE" w:rsidRPr="00A66EDE">
        <w:rPr>
          <w:rFonts w:asciiTheme="majorHAnsi" w:hAnsiTheme="majorHAnsi" w:cstheme="majorHAnsi"/>
          <w:i/>
          <w:sz w:val="24"/>
          <w:szCs w:val="24"/>
        </w:rPr>
        <w:t>Xét năng lực và phẩm chất cán bộ;</w:t>
      </w:r>
    </w:p>
    <w:p w:rsidR="00A66EDE" w:rsidRPr="00081A11" w:rsidRDefault="00A66EDE" w:rsidP="00081A11">
      <w:pPr>
        <w:spacing w:after="0" w:line="240" w:lineRule="auto"/>
        <w:jc w:val="center"/>
        <w:rPr>
          <w:rFonts w:asciiTheme="majorHAnsi" w:hAnsiTheme="majorHAnsi" w:cstheme="majorHAnsi"/>
          <w:sz w:val="36"/>
          <w:szCs w:val="36"/>
        </w:rPr>
      </w:pPr>
      <w:r w:rsidRPr="00A012DB">
        <w:rPr>
          <w:rFonts w:asciiTheme="majorHAnsi" w:hAnsiTheme="majorHAnsi" w:cstheme="majorHAnsi"/>
          <w:b/>
          <w:bCs/>
          <w:sz w:val="36"/>
          <w:szCs w:val="36"/>
        </w:rPr>
        <w:t>QUYẾT ĐỊNH</w:t>
      </w:r>
    </w:p>
    <w:p w:rsidR="00A66EDE" w:rsidRPr="00A66EDE" w:rsidRDefault="00A66EDE" w:rsidP="009B67D3">
      <w:pPr>
        <w:spacing w:after="0" w:line="240" w:lineRule="auto"/>
        <w:rPr>
          <w:rFonts w:asciiTheme="majorHAnsi" w:hAnsiTheme="majorHAnsi" w:cstheme="majorHAnsi"/>
          <w:sz w:val="24"/>
          <w:szCs w:val="24"/>
        </w:rPr>
      </w:pPr>
      <w:r w:rsidRPr="00A012DB">
        <w:rPr>
          <w:rFonts w:asciiTheme="majorHAnsi" w:hAnsiTheme="majorHAnsi" w:cstheme="majorHAnsi"/>
          <w:b/>
          <w:bCs/>
          <w:sz w:val="24"/>
          <w:szCs w:val="24"/>
        </w:rPr>
        <w:t>Điều 1</w:t>
      </w:r>
      <w:r w:rsidR="00A012DB" w:rsidRPr="00A012DB">
        <w:rPr>
          <w:rFonts w:asciiTheme="majorHAnsi" w:hAnsiTheme="majorHAnsi" w:cstheme="majorHAnsi"/>
          <w:sz w:val="24"/>
          <w:szCs w:val="24"/>
        </w:rPr>
        <w:t>:</w:t>
      </w:r>
      <w:r w:rsidR="009B67D3">
        <w:rPr>
          <w:rFonts w:asciiTheme="majorHAnsi" w:hAnsiTheme="majorHAnsi" w:cstheme="majorHAnsi"/>
          <w:sz w:val="24"/>
          <w:szCs w:val="24"/>
        </w:rPr>
        <w:t xml:space="preserve">  </w:t>
      </w:r>
      <w:r w:rsidR="009B67D3">
        <w:rPr>
          <w:rFonts w:asciiTheme="majorHAnsi" w:hAnsiTheme="majorHAnsi" w:cstheme="majorHAnsi"/>
          <w:b/>
          <w:sz w:val="24"/>
          <w:szCs w:val="24"/>
        </w:rPr>
        <w:t>Bổ Nhiệm</w:t>
      </w:r>
    </w:p>
    <w:p w:rsidR="00A66EDE" w:rsidRPr="00BC5BFA" w:rsidRDefault="00A012DB" w:rsidP="009B67D3">
      <w:pPr>
        <w:spacing w:after="0" w:line="240" w:lineRule="auto"/>
        <w:rPr>
          <w:rFonts w:asciiTheme="majorHAnsi" w:hAnsiTheme="majorHAnsi" w:cstheme="majorHAnsi"/>
          <w:sz w:val="24"/>
          <w:szCs w:val="24"/>
          <w:lang w:val="en-US"/>
        </w:rPr>
      </w:pPr>
      <w:r w:rsidRPr="00A012DB">
        <w:rPr>
          <w:rFonts w:asciiTheme="majorHAnsi" w:hAnsiTheme="majorHAnsi" w:cstheme="majorHAnsi"/>
          <w:sz w:val="24"/>
          <w:szCs w:val="24"/>
        </w:rPr>
        <w:t>Bà</w:t>
      </w:r>
      <w:r>
        <w:rPr>
          <w:rFonts w:asciiTheme="majorHAnsi" w:hAnsiTheme="majorHAnsi" w:cstheme="majorHAnsi"/>
          <w:sz w:val="24"/>
          <w:szCs w:val="24"/>
        </w:rPr>
        <w:t>:</w:t>
      </w:r>
      <w:r w:rsidR="00BC5BFA">
        <w:rPr>
          <w:rFonts w:asciiTheme="majorHAnsi" w:hAnsiTheme="majorHAnsi" w:cstheme="majorHAnsi"/>
          <w:sz w:val="24"/>
          <w:szCs w:val="24"/>
          <w:lang w:val="en-US"/>
        </w:rPr>
        <w:t xml:space="preserve"> Trương Thị Suốt</w:t>
      </w:r>
      <w:r w:rsidR="00BC5BFA">
        <w:rPr>
          <w:rFonts w:asciiTheme="majorHAnsi" w:hAnsiTheme="majorHAnsi" w:cstheme="majorHAnsi"/>
          <w:sz w:val="24"/>
          <w:szCs w:val="24"/>
          <w:lang w:val="en-US"/>
        </w:rPr>
        <w:tab/>
      </w:r>
      <w:r w:rsidR="00560E6C">
        <w:rPr>
          <w:rFonts w:asciiTheme="majorHAnsi" w:hAnsiTheme="majorHAnsi" w:cstheme="majorHAnsi"/>
          <w:sz w:val="24"/>
          <w:szCs w:val="24"/>
        </w:rPr>
        <w:tab/>
      </w:r>
      <w:r w:rsidR="00560E6C">
        <w:rPr>
          <w:rFonts w:asciiTheme="majorHAnsi" w:hAnsiTheme="majorHAnsi" w:cstheme="majorHAnsi"/>
          <w:sz w:val="24"/>
          <w:szCs w:val="24"/>
        </w:rPr>
        <w:tab/>
      </w:r>
      <w:r>
        <w:rPr>
          <w:rFonts w:asciiTheme="majorHAnsi" w:hAnsiTheme="majorHAnsi" w:cstheme="majorHAnsi"/>
          <w:b/>
          <w:bCs/>
          <w:sz w:val="24"/>
          <w:szCs w:val="24"/>
        </w:rPr>
        <w:t> </w:t>
      </w:r>
      <w:r w:rsidR="00A66EDE" w:rsidRPr="00A66EDE">
        <w:rPr>
          <w:rFonts w:asciiTheme="majorHAnsi" w:hAnsiTheme="majorHAnsi" w:cstheme="majorHAnsi"/>
          <w:b/>
          <w:bCs/>
          <w:sz w:val="24"/>
          <w:szCs w:val="24"/>
        </w:rPr>
        <w:t> </w:t>
      </w:r>
      <w:r w:rsidR="009B67D3">
        <w:rPr>
          <w:rFonts w:asciiTheme="majorHAnsi" w:hAnsiTheme="majorHAnsi" w:cstheme="majorHAnsi"/>
          <w:b/>
          <w:bCs/>
          <w:sz w:val="24"/>
          <w:szCs w:val="24"/>
        </w:rPr>
        <w:t xml:space="preserve">    </w:t>
      </w:r>
      <w:r w:rsidR="00560E6C">
        <w:rPr>
          <w:rFonts w:asciiTheme="majorHAnsi" w:hAnsiTheme="majorHAnsi" w:cstheme="majorHAnsi"/>
          <w:b/>
          <w:bCs/>
          <w:sz w:val="24"/>
          <w:szCs w:val="24"/>
        </w:rPr>
        <w:tab/>
      </w:r>
      <w:r w:rsidR="00A66EDE" w:rsidRPr="00A66EDE">
        <w:rPr>
          <w:rFonts w:asciiTheme="majorHAnsi" w:hAnsiTheme="majorHAnsi" w:cstheme="majorHAnsi"/>
          <w:b/>
          <w:bCs/>
          <w:sz w:val="24"/>
          <w:szCs w:val="24"/>
        </w:rPr>
        <w:t> </w:t>
      </w:r>
      <w:r w:rsidR="00A66EDE" w:rsidRPr="00A66EDE">
        <w:rPr>
          <w:rFonts w:asciiTheme="majorHAnsi" w:hAnsiTheme="majorHAnsi" w:cstheme="majorHAnsi"/>
          <w:sz w:val="24"/>
          <w:szCs w:val="24"/>
        </w:rPr>
        <w:t>Giới tính: </w:t>
      </w:r>
      <w:r w:rsidR="00BC5BFA">
        <w:rPr>
          <w:rFonts w:asciiTheme="majorHAnsi" w:hAnsiTheme="majorHAnsi" w:cstheme="majorHAnsi"/>
          <w:sz w:val="24"/>
          <w:szCs w:val="24"/>
          <w:lang w:val="en-US"/>
        </w:rPr>
        <w:t>Nữ</w:t>
      </w:r>
    </w:p>
    <w:p w:rsidR="00A66EDE" w:rsidRPr="00A66EDE" w:rsidRDefault="00A66EDE" w:rsidP="009B67D3">
      <w:pPr>
        <w:spacing w:after="0" w:line="240" w:lineRule="auto"/>
        <w:rPr>
          <w:rFonts w:asciiTheme="majorHAnsi" w:hAnsiTheme="majorHAnsi" w:cstheme="majorHAnsi"/>
          <w:sz w:val="24"/>
          <w:szCs w:val="24"/>
        </w:rPr>
      </w:pPr>
      <w:r w:rsidRPr="00A66EDE">
        <w:rPr>
          <w:rFonts w:asciiTheme="majorHAnsi" w:hAnsiTheme="majorHAnsi" w:cstheme="majorHAnsi"/>
          <w:sz w:val="24"/>
          <w:szCs w:val="24"/>
        </w:rPr>
        <w:t>Sinh ngày:</w:t>
      </w:r>
      <w:r w:rsidR="00A012DB" w:rsidRPr="00A012DB">
        <w:rPr>
          <w:rFonts w:asciiTheme="majorHAnsi" w:hAnsiTheme="majorHAnsi" w:cstheme="majorHAnsi"/>
          <w:sz w:val="24"/>
          <w:szCs w:val="24"/>
        </w:rPr>
        <w:t xml:space="preserve"> </w:t>
      </w:r>
      <w:r w:rsidR="00BC5BFA">
        <w:rPr>
          <w:rFonts w:asciiTheme="majorHAnsi" w:hAnsiTheme="majorHAnsi" w:cstheme="majorHAnsi"/>
          <w:sz w:val="24"/>
          <w:szCs w:val="24"/>
        </w:rPr>
        <w:t>2</w:t>
      </w:r>
      <w:r w:rsidR="00BC5BFA">
        <w:rPr>
          <w:rFonts w:asciiTheme="majorHAnsi" w:hAnsiTheme="majorHAnsi" w:cstheme="majorHAnsi"/>
          <w:sz w:val="24"/>
          <w:szCs w:val="24"/>
          <w:lang w:val="en-US"/>
        </w:rPr>
        <w:t>1/3/1972</w:t>
      </w:r>
      <w:r w:rsidR="00A012DB">
        <w:rPr>
          <w:rFonts w:asciiTheme="majorHAnsi" w:hAnsiTheme="majorHAnsi" w:cstheme="majorHAnsi"/>
          <w:sz w:val="24"/>
          <w:szCs w:val="24"/>
        </w:rPr>
        <w:t>    </w:t>
      </w:r>
      <w:r w:rsidRPr="00A66EDE">
        <w:rPr>
          <w:rFonts w:asciiTheme="majorHAnsi" w:hAnsiTheme="majorHAnsi" w:cstheme="majorHAnsi"/>
          <w:sz w:val="24"/>
          <w:szCs w:val="24"/>
        </w:rPr>
        <w:t> </w:t>
      </w:r>
      <w:r w:rsidR="00560E6C">
        <w:rPr>
          <w:rFonts w:asciiTheme="majorHAnsi" w:hAnsiTheme="majorHAnsi" w:cstheme="majorHAnsi"/>
          <w:sz w:val="24"/>
          <w:szCs w:val="24"/>
        </w:rPr>
        <w:tab/>
      </w:r>
      <w:r w:rsidR="00560E6C">
        <w:rPr>
          <w:rFonts w:asciiTheme="majorHAnsi" w:hAnsiTheme="majorHAnsi" w:cstheme="majorHAnsi"/>
          <w:sz w:val="24"/>
          <w:szCs w:val="24"/>
        </w:rPr>
        <w:tab/>
      </w:r>
      <w:r w:rsidRPr="00A66EDE">
        <w:rPr>
          <w:rFonts w:asciiTheme="majorHAnsi" w:hAnsiTheme="majorHAnsi" w:cstheme="majorHAnsi"/>
          <w:sz w:val="24"/>
          <w:szCs w:val="24"/>
        </w:rPr>
        <w:t> Dân tộ</w:t>
      </w:r>
      <w:r w:rsidR="00A012DB">
        <w:rPr>
          <w:rFonts w:asciiTheme="majorHAnsi" w:hAnsiTheme="majorHAnsi" w:cstheme="majorHAnsi"/>
          <w:sz w:val="24"/>
          <w:szCs w:val="24"/>
        </w:rPr>
        <w:t>c:   </w:t>
      </w:r>
      <w:r w:rsidR="00BC5BFA">
        <w:rPr>
          <w:rFonts w:asciiTheme="majorHAnsi" w:hAnsiTheme="majorHAnsi" w:cstheme="majorHAnsi"/>
          <w:sz w:val="24"/>
          <w:szCs w:val="24"/>
          <w:lang w:val="en-US"/>
        </w:rPr>
        <w:t>Kinh</w:t>
      </w:r>
      <w:r w:rsidR="00A012DB">
        <w:rPr>
          <w:rFonts w:asciiTheme="majorHAnsi" w:hAnsiTheme="majorHAnsi" w:cstheme="majorHAnsi"/>
          <w:sz w:val="24"/>
          <w:szCs w:val="24"/>
        </w:rPr>
        <w:t>  </w:t>
      </w:r>
      <w:r w:rsidRPr="00A66EDE">
        <w:rPr>
          <w:rFonts w:asciiTheme="majorHAnsi" w:hAnsiTheme="majorHAnsi" w:cstheme="majorHAnsi"/>
          <w:sz w:val="24"/>
          <w:szCs w:val="24"/>
        </w:rPr>
        <w:t>     </w:t>
      </w:r>
      <w:r w:rsidR="00560E6C">
        <w:rPr>
          <w:rFonts w:asciiTheme="majorHAnsi" w:hAnsiTheme="majorHAnsi" w:cstheme="majorHAnsi"/>
          <w:sz w:val="24"/>
          <w:szCs w:val="24"/>
        </w:rPr>
        <w:tab/>
      </w:r>
      <w:r w:rsidRPr="00A66EDE">
        <w:rPr>
          <w:rFonts w:asciiTheme="majorHAnsi" w:hAnsiTheme="majorHAnsi" w:cstheme="majorHAnsi"/>
          <w:sz w:val="24"/>
          <w:szCs w:val="24"/>
        </w:rPr>
        <w:t>Quốc tịch: Việt Nam</w:t>
      </w:r>
    </w:p>
    <w:p w:rsidR="00A012DB" w:rsidRPr="00BC5BFA" w:rsidRDefault="00A012DB" w:rsidP="009B67D3">
      <w:pPr>
        <w:spacing w:after="0" w:line="240" w:lineRule="auto"/>
        <w:rPr>
          <w:rFonts w:asciiTheme="majorHAnsi" w:hAnsiTheme="majorHAnsi" w:cstheme="majorHAnsi"/>
          <w:sz w:val="24"/>
          <w:szCs w:val="24"/>
          <w:lang w:val="en-US"/>
        </w:rPr>
      </w:pPr>
      <w:r w:rsidRPr="00A012DB">
        <w:rPr>
          <w:rFonts w:asciiTheme="majorHAnsi" w:hAnsiTheme="majorHAnsi" w:cstheme="majorHAnsi"/>
          <w:sz w:val="24"/>
          <w:szCs w:val="24"/>
        </w:rPr>
        <w:t xml:space="preserve">Số </w:t>
      </w:r>
      <w:r w:rsidR="00A66EDE" w:rsidRPr="00A66EDE">
        <w:rPr>
          <w:rFonts w:asciiTheme="majorHAnsi" w:hAnsiTheme="majorHAnsi" w:cstheme="majorHAnsi"/>
          <w:sz w:val="24"/>
          <w:szCs w:val="24"/>
        </w:rPr>
        <w:t>CM</w:t>
      </w:r>
      <w:r w:rsidR="00A66EDE" w:rsidRPr="00A012DB">
        <w:rPr>
          <w:rFonts w:asciiTheme="majorHAnsi" w:hAnsiTheme="majorHAnsi" w:cstheme="majorHAnsi"/>
          <w:sz w:val="24"/>
          <w:szCs w:val="24"/>
        </w:rPr>
        <w:t>ND</w:t>
      </w:r>
      <w:r w:rsidR="00A66EDE" w:rsidRPr="00A66EDE">
        <w:rPr>
          <w:rFonts w:asciiTheme="majorHAnsi" w:hAnsiTheme="majorHAnsi" w:cstheme="majorHAnsi"/>
          <w:sz w:val="24"/>
          <w:szCs w:val="24"/>
        </w:rPr>
        <w:t>: </w:t>
      </w:r>
      <w:r w:rsidRPr="00A012DB">
        <w:rPr>
          <w:rFonts w:asciiTheme="majorHAnsi" w:hAnsiTheme="majorHAnsi" w:cstheme="majorHAnsi"/>
          <w:sz w:val="24"/>
          <w:szCs w:val="24"/>
        </w:rPr>
        <w:t xml:space="preserve"> </w:t>
      </w:r>
      <w:r w:rsidR="00BC5BFA">
        <w:rPr>
          <w:rFonts w:asciiTheme="majorHAnsi" w:hAnsiTheme="majorHAnsi" w:cstheme="majorHAnsi"/>
          <w:sz w:val="24"/>
          <w:szCs w:val="24"/>
          <w:lang w:val="en-US"/>
        </w:rPr>
        <w:t>024868915</w:t>
      </w:r>
    </w:p>
    <w:p w:rsidR="00A66EDE" w:rsidRPr="00BC5BFA" w:rsidRDefault="00A012DB" w:rsidP="009B67D3">
      <w:pPr>
        <w:spacing w:after="0" w:line="240" w:lineRule="auto"/>
        <w:rPr>
          <w:rFonts w:asciiTheme="majorHAnsi" w:hAnsiTheme="majorHAnsi" w:cstheme="majorHAnsi"/>
          <w:sz w:val="24"/>
          <w:szCs w:val="24"/>
        </w:rPr>
      </w:pPr>
      <w:r w:rsidRPr="00BC5BFA">
        <w:rPr>
          <w:rFonts w:asciiTheme="majorHAnsi" w:hAnsiTheme="majorHAnsi" w:cstheme="majorHAnsi"/>
          <w:sz w:val="24"/>
          <w:szCs w:val="24"/>
        </w:rPr>
        <w:t>Nơi cấp</w:t>
      </w:r>
      <w:r w:rsidRPr="00BC5BFA">
        <w:rPr>
          <w:rFonts w:asciiTheme="majorHAnsi" w:hAnsiTheme="majorHAnsi" w:cstheme="majorHAnsi"/>
          <w:sz w:val="24"/>
          <w:szCs w:val="24"/>
          <w:lang w:val="en-US"/>
        </w:rPr>
        <w:t>:</w:t>
      </w:r>
      <w:r w:rsidR="00A66EDE" w:rsidRPr="00BC5BFA">
        <w:rPr>
          <w:rFonts w:asciiTheme="majorHAnsi" w:hAnsiTheme="majorHAnsi" w:cstheme="majorHAnsi"/>
          <w:sz w:val="24"/>
          <w:szCs w:val="24"/>
        </w:rPr>
        <w:t xml:space="preserve"> </w:t>
      </w:r>
      <w:r w:rsidR="00BC5BFA" w:rsidRPr="00BC5BFA">
        <w:rPr>
          <w:rFonts w:asciiTheme="majorHAnsi" w:hAnsiTheme="majorHAnsi" w:cstheme="majorHAnsi"/>
          <w:sz w:val="24"/>
          <w:szCs w:val="24"/>
          <w:lang w:val="en-US"/>
        </w:rPr>
        <w:t>C.An TPHCM</w:t>
      </w:r>
      <w:r w:rsidR="009B67D3" w:rsidRPr="00BC5BFA">
        <w:rPr>
          <w:rFonts w:asciiTheme="majorHAnsi" w:hAnsiTheme="majorHAnsi" w:cstheme="majorHAnsi"/>
          <w:sz w:val="24"/>
          <w:szCs w:val="24"/>
        </w:rPr>
        <w:t xml:space="preserve">    </w:t>
      </w:r>
      <w:r w:rsidR="00A66EDE" w:rsidRPr="00BC5BFA">
        <w:rPr>
          <w:rFonts w:asciiTheme="majorHAnsi" w:hAnsiTheme="majorHAnsi" w:cstheme="majorHAnsi"/>
          <w:sz w:val="24"/>
          <w:szCs w:val="24"/>
        </w:rPr>
        <w:t xml:space="preserve"> </w:t>
      </w:r>
      <w:r w:rsidRPr="00BC5BFA">
        <w:rPr>
          <w:rFonts w:asciiTheme="majorHAnsi" w:hAnsiTheme="majorHAnsi" w:cstheme="majorHAnsi"/>
          <w:sz w:val="24"/>
          <w:szCs w:val="24"/>
          <w:lang w:val="en-US"/>
        </w:rPr>
        <w:t xml:space="preserve"> </w:t>
      </w:r>
      <w:r w:rsidR="00560E6C" w:rsidRPr="00BC5BFA">
        <w:rPr>
          <w:rFonts w:asciiTheme="majorHAnsi" w:hAnsiTheme="majorHAnsi" w:cstheme="majorHAnsi"/>
          <w:sz w:val="24"/>
          <w:szCs w:val="24"/>
          <w:lang w:val="en-US"/>
        </w:rPr>
        <w:tab/>
      </w:r>
      <w:r w:rsidR="00560E6C" w:rsidRPr="00BC5BFA">
        <w:rPr>
          <w:rFonts w:asciiTheme="majorHAnsi" w:hAnsiTheme="majorHAnsi" w:cstheme="majorHAnsi"/>
          <w:sz w:val="24"/>
          <w:szCs w:val="24"/>
          <w:lang w:val="en-US"/>
        </w:rPr>
        <w:tab/>
      </w:r>
      <w:r w:rsidR="00560E6C" w:rsidRPr="00BC5BFA">
        <w:rPr>
          <w:rFonts w:asciiTheme="majorHAnsi" w:hAnsiTheme="majorHAnsi" w:cstheme="majorHAnsi"/>
          <w:sz w:val="24"/>
          <w:szCs w:val="24"/>
          <w:lang w:val="en-US"/>
        </w:rPr>
        <w:tab/>
      </w:r>
      <w:r w:rsidRPr="00BC5BFA">
        <w:rPr>
          <w:rFonts w:asciiTheme="majorHAnsi" w:hAnsiTheme="majorHAnsi" w:cstheme="majorHAnsi"/>
          <w:sz w:val="24"/>
          <w:szCs w:val="24"/>
          <w:lang w:val="en-US"/>
        </w:rPr>
        <w:t>Ngày cấp</w:t>
      </w:r>
      <w:r w:rsidR="00A66EDE" w:rsidRPr="00BC5BFA">
        <w:rPr>
          <w:rFonts w:asciiTheme="majorHAnsi" w:hAnsiTheme="majorHAnsi" w:cstheme="majorHAnsi"/>
          <w:sz w:val="24"/>
          <w:szCs w:val="24"/>
        </w:rPr>
        <w:t>:</w:t>
      </w:r>
      <w:r w:rsidR="00BC5BFA" w:rsidRPr="00BC5BFA">
        <w:rPr>
          <w:rFonts w:asciiTheme="majorHAnsi" w:hAnsiTheme="majorHAnsi" w:cstheme="majorHAnsi"/>
          <w:sz w:val="24"/>
          <w:szCs w:val="24"/>
        </w:rPr>
        <w:t xml:space="preserve"> 4/1/2010</w:t>
      </w:r>
      <w:bookmarkStart w:id="0" w:name="_GoBack"/>
      <w:bookmarkEnd w:id="0"/>
    </w:p>
    <w:p w:rsidR="00A66EDE" w:rsidRPr="00BC5BFA" w:rsidRDefault="00A66EDE" w:rsidP="009B67D3">
      <w:pPr>
        <w:spacing w:after="0" w:line="240" w:lineRule="auto"/>
        <w:rPr>
          <w:rFonts w:asciiTheme="majorHAnsi" w:hAnsiTheme="majorHAnsi" w:cstheme="majorHAnsi"/>
          <w:sz w:val="24"/>
          <w:szCs w:val="24"/>
          <w:lang w:val="en-US"/>
        </w:rPr>
      </w:pPr>
      <w:r w:rsidRPr="00BC5BFA">
        <w:rPr>
          <w:rFonts w:asciiTheme="majorHAnsi" w:hAnsiTheme="majorHAnsi" w:cstheme="majorHAnsi"/>
          <w:sz w:val="24"/>
          <w:szCs w:val="24"/>
        </w:rPr>
        <w:t>Chỗ ở hiện tạ</w:t>
      </w:r>
      <w:r w:rsidR="00A012DB" w:rsidRPr="00BC5BFA">
        <w:rPr>
          <w:rFonts w:asciiTheme="majorHAnsi" w:hAnsiTheme="majorHAnsi" w:cstheme="majorHAnsi"/>
          <w:sz w:val="24"/>
          <w:szCs w:val="24"/>
        </w:rPr>
        <w:t>i:</w:t>
      </w:r>
      <w:r w:rsidRPr="00BC5BFA">
        <w:rPr>
          <w:rFonts w:asciiTheme="majorHAnsi" w:hAnsiTheme="majorHAnsi" w:cstheme="majorHAnsi"/>
          <w:sz w:val="24"/>
          <w:szCs w:val="24"/>
        </w:rPr>
        <w:t> </w:t>
      </w:r>
      <w:r w:rsidR="00BC5BFA" w:rsidRPr="00BC5BFA">
        <w:rPr>
          <w:rFonts w:asciiTheme="majorHAnsi" w:eastAsia="Times New Roman" w:hAnsiTheme="majorHAnsi" w:cstheme="majorHAnsi"/>
          <w:color w:val="333333"/>
          <w:sz w:val="24"/>
          <w:szCs w:val="24"/>
        </w:rPr>
        <w:t>07 L1 C/c 47 Phạm Đôn, Quận 5, TPHCM</w:t>
      </w:r>
      <w:r w:rsidR="00BC5BFA" w:rsidRPr="00BC5BFA">
        <w:rPr>
          <w:rFonts w:asciiTheme="majorHAnsi" w:eastAsia="Times New Roman" w:hAnsiTheme="majorHAnsi" w:cstheme="majorHAnsi"/>
          <w:color w:val="333333"/>
          <w:sz w:val="24"/>
          <w:szCs w:val="24"/>
          <w:lang w:val="en-US"/>
        </w:rPr>
        <w:t>.</w:t>
      </w:r>
    </w:p>
    <w:p w:rsidR="00A012DB" w:rsidRDefault="00A66EDE" w:rsidP="009B67D3">
      <w:pPr>
        <w:spacing w:after="0" w:line="240" w:lineRule="auto"/>
        <w:rPr>
          <w:rFonts w:asciiTheme="majorHAnsi" w:hAnsiTheme="majorHAnsi" w:cstheme="majorHAnsi"/>
          <w:b/>
          <w:sz w:val="24"/>
          <w:szCs w:val="24"/>
        </w:rPr>
      </w:pPr>
      <w:r w:rsidRPr="00BC5BFA">
        <w:rPr>
          <w:rFonts w:asciiTheme="majorHAnsi" w:hAnsiTheme="majorHAnsi" w:cstheme="majorHAnsi"/>
          <w:sz w:val="24"/>
          <w:szCs w:val="24"/>
        </w:rPr>
        <w:t>Giữ chức vụ</w:t>
      </w:r>
      <w:r w:rsidR="00A012DB" w:rsidRPr="00BC5BFA">
        <w:rPr>
          <w:rFonts w:asciiTheme="majorHAnsi" w:hAnsiTheme="majorHAnsi" w:cstheme="majorHAnsi"/>
          <w:sz w:val="24"/>
          <w:szCs w:val="24"/>
        </w:rPr>
        <w:t xml:space="preserve">: </w:t>
      </w:r>
      <w:r w:rsidR="00BC5BFA" w:rsidRPr="00BC5BFA">
        <w:rPr>
          <w:rFonts w:asciiTheme="majorHAnsi" w:hAnsiTheme="majorHAnsi" w:cstheme="majorHAnsi"/>
          <w:b/>
          <w:sz w:val="24"/>
          <w:szCs w:val="24"/>
          <w:lang w:val="en-US"/>
        </w:rPr>
        <w:t xml:space="preserve">Phó </w:t>
      </w:r>
      <w:r w:rsidR="00BC5BFA">
        <w:rPr>
          <w:rFonts w:asciiTheme="majorHAnsi" w:hAnsiTheme="majorHAnsi" w:cstheme="majorHAnsi"/>
          <w:b/>
          <w:sz w:val="24"/>
          <w:szCs w:val="24"/>
          <w:lang w:val="en-US"/>
        </w:rPr>
        <w:t xml:space="preserve">Chủ Tịch kiêm Phó </w:t>
      </w:r>
      <w:r w:rsidR="00BC5BFA" w:rsidRPr="00BC5BFA">
        <w:rPr>
          <w:rFonts w:asciiTheme="majorHAnsi" w:hAnsiTheme="majorHAnsi" w:cstheme="majorHAnsi"/>
          <w:b/>
          <w:sz w:val="24"/>
          <w:szCs w:val="24"/>
          <w:lang w:val="en-US"/>
        </w:rPr>
        <w:t>Tổng Giám Đốc</w:t>
      </w:r>
      <w:r w:rsidR="00BC5BFA" w:rsidRPr="00BC5BFA">
        <w:rPr>
          <w:rFonts w:asciiTheme="majorHAnsi" w:hAnsiTheme="majorHAnsi" w:cstheme="majorHAnsi"/>
          <w:b/>
          <w:sz w:val="24"/>
          <w:szCs w:val="24"/>
        </w:rPr>
        <w:t xml:space="preserve"> </w:t>
      </w:r>
      <w:r w:rsidR="00BC5BFA" w:rsidRPr="00BC5BFA">
        <w:rPr>
          <w:rFonts w:asciiTheme="majorHAnsi" w:hAnsiTheme="majorHAnsi" w:cstheme="majorHAnsi"/>
          <w:b/>
          <w:sz w:val="24"/>
          <w:szCs w:val="24"/>
          <w:lang w:val="en-US"/>
        </w:rPr>
        <w:t>Pháp Chế</w:t>
      </w:r>
      <w:r w:rsidR="00BC5BFA" w:rsidRPr="00BC5BFA">
        <w:rPr>
          <w:rFonts w:asciiTheme="majorHAnsi" w:hAnsiTheme="majorHAnsi" w:cstheme="majorHAnsi"/>
          <w:b/>
          <w:sz w:val="24"/>
          <w:szCs w:val="24"/>
        </w:rPr>
        <w:t>.</w:t>
      </w:r>
    </w:p>
    <w:p w:rsidR="00081A11" w:rsidRPr="00BC5BFA" w:rsidRDefault="00081A11" w:rsidP="009B67D3">
      <w:pPr>
        <w:spacing w:after="0" w:line="240" w:lineRule="auto"/>
        <w:rPr>
          <w:rFonts w:asciiTheme="majorHAnsi" w:hAnsiTheme="majorHAnsi" w:cstheme="majorHAnsi"/>
          <w:sz w:val="24"/>
          <w:szCs w:val="24"/>
        </w:rPr>
      </w:pPr>
    </w:p>
    <w:p w:rsidR="00A66EDE" w:rsidRPr="00BC5BFA" w:rsidRDefault="00A66EDE" w:rsidP="009B67D3">
      <w:pPr>
        <w:spacing w:after="0" w:line="240" w:lineRule="auto"/>
        <w:rPr>
          <w:rFonts w:asciiTheme="majorHAnsi" w:hAnsiTheme="majorHAnsi" w:cstheme="majorHAnsi"/>
          <w:sz w:val="24"/>
          <w:szCs w:val="24"/>
        </w:rPr>
      </w:pPr>
      <w:r w:rsidRPr="00BC5BFA">
        <w:rPr>
          <w:rFonts w:asciiTheme="majorHAnsi" w:hAnsiTheme="majorHAnsi" w:cstheme="majorHAnsi"/>
          <w:b/>
          <w:bCs/>
          <w:sz w:val="24"/>
          <w:szCs w:val="24"/>
        </w:rPr>
        <w:t>Điều 2</w:t>
      </w:r>
      <w:r w:rsidRPr="00BC5BFA">
        <w:rPr>
          <w:rFonts w:asciiTheme="majorHAnsi" w:hAnsiTheme="majorHAnsi" w:cstheme="majorHAnsi"/>
          <w:sz w:val="24"/>
          <w:szCs w:val="24"/>
        </w:rPr>
        <w:t xml:space="preserve">: </w:t>
      </w:r>
      <w:r w:rsidR="009B67D3" w:rsidRPr="00BC5BFA">
        <w:rPr>
          <w:rFonts w:asciiTheme="majorHAnsi" w:hAnsiTheme="majorHAnsi" w:cstheme="majorHAnsi"/>
          <w:sz w:val="24"/>
          <w:szCs w:val="24"/>
        </w:rPr>
        <w:t>Bà</w:t>
      </w:r>
      <w:r w:rsidR="00BC5BFA" w:rsidRPr="00BC5BFA">
        <w:rPr>
          <w:rFonts w:asciiTheme="majorHAnsi" w:hAnsiTheme="majorHAnsi" w:cstheme="majorHAnsi"/>
          <w:sz w:val="24"/>
          <w:szCs w:val="24"/>
          <w:lang w:val="en-US"/>
        </w:rPr>
        <w:t xml:space="preserve"> </w:t>
      </w:r>
      <w:r w:rsidR="00BC5BFA" w:rsidRPr="00BC5BFA">
        <w:rPr>
          <w:rFonts w:asciiTheme="majorHAnsi" w:hAnsiTheme="majorHAnsi" w:cstheme="majorHAnsi"/>
          <w:b/>
          <w:sz w:val="24"/>
          <w:szCs w:val="24"/>
          <w:lang w:val="en-US"/>
        </w:rPr>
        <w:t>Trương Thị Suốt</w:t>
      </w:r>
      <w:r w:rsidR="00560E6C" w:rsidRPr="00BC5BFA">
        <w:rPr>
          <w:rFonts w:asciiTheme="majorHAnsi" w:hAnsiTheme="majorHAnsi" w:cstheme="majorHAnsi"/>
          <w:sz w:val="24"/>
          <w:szCs w:val="24"/>
        </w:rPr>
        <w:t xml:space="preserve"> </w:t>
      </w:r>
      <w:r w:rsidRPr="00BC5BFA">
        <w:rPr>
          <w:rFonts w:asciiTheme="majorHAnsi" w:hAnsiTheme="majorHAnsi" w:cstheme="majorHAnsi"/>
          <w:sz w:val="24"/>
          <w:szCs w:val="24"/>
        </w:rPr>
        <w:t>có các nghĩa vụ:</w:t>
      </w:r>
    </w:p>
    <w:p w:rsidR="00BC5BFA" w:rsidRDefault="00A66EDE" w:rsidP="00BC5BFA">
      <w:pPr>
        <w:shd w:val="clear" w:color="auto" w:fill="FFFFFF"/>
        <w:spacing w:after="0" w:line="240" w:lineRule="auto"/>
        <w:jc w:val="both"/>
        <w:rPr>
          <w:rFonts w:asciiTheme="majorHAnsi" w:hAnsiTheme="majorHAnsi" w:cstheme="majorHAnsi"/>
          <w:color w:val="333333"/>
          <w:sz w:val="24"/>
          <w:szCs w:val="24"/>
        </w:rPr>
      </w:pPr>
      <w:r w:rsidRPr="00BC5BFA">
        <w:rPr>
          <w:rFonts w:asciiTheme="majorHAnsi" w:hAnsiTheme="majorHAnsi" w:cstheme="majorHAnsi"/>
          <w:sz w:val="24"/>
          <w:szCs w:val="24"/>
        </w:rPr>
        <w:t xml:space="preserve">- Giúp </w:t>
      </w:r>
      <w:r w:rsidR="00BC5BFA" w:rsidRPr="00BC5BFA">
        <w:rPr>
          <w:rFonts w:asciiTheme="majorHAnsi" w:hAnsiTheme="majorHAnsi" w:cstheme="majorHAnsi"/>
          <w:sz w:val="24"/>
          <w:szCs w:val="24"/>
          <w:lang w:val="en-US"/>
        </w:rPr>
        <w:t xml:space="preserve">Tổng </w:t>
      </w:r>
      <w:r w:rsidRPr="00BC5BFA">
        <w:rPr>
          <w:rFonts w:asciiTheme="majorHAnsi" w:hAnsiTheme="majorHAnsi" w:cstheme="majorHAnsi"/>
          <w:sz w:val="24"/>
          <w:szCs w:val="24"/>
        </w:rPr>
        <w:t xml:space="preserve">giám đốc tổ chức công tác </w:t>
      </w:r>
      <w:r w:rsidR="00BC5BFA" w:rsidRPr="00BC5BFA">
        <w:rPr>
          <w:rFonts w:asciiTheme="majorHAnsi" w:hAnsiTheme="majorHAnsi" w:cstheme="majorHAnsi"/>
          <w:color w:val="333333"/>
          <w:sz w:val="24"/>
          <w:szCs w:val="24"/>
        </w:rPr>
        <w:t>tư vấn chính xác, kịp thời cho ban điều hành công ty về nhiều vấn đề pháp lý khác nhau, bao gồm luật lao động, hợp tác, liên doanh quốc tế, tài chính doanh nghiệ</w:t>
      </w:r>
      <w:r w:rsidR="00081A11">
        <w:rPr>
          <w:rFonts w:asciiTheme="majorHAnsi" w:hAnsiTheme="majorHAnsi" w:cstheme="majorHAnsi"/>
          <w:color w:val="333333"/>
          <w:sz w:val="24"/>
          <w:szCs w:val="24"/>
        </w:rPr>
        <w:t>p.</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Phối hợp với quản lý để xây dựng chiến lược phòng vệ hiệu quả.</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Xác định chính sách quản trị nội bộ và thường xuyên giám sát sự tuân thủ.</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Nghiên cứu và </w:t>
      </w:r>
      <w:hyperlink r:id="rId8" w:tgtFrame="_blank" w:history="1">
        <w:r w:rsidRPr="00BC5BFA">
          <w:rPr>
            <w:rStyle w:val="Hyperlink"/>
            <w:rFonts w:asciiTheme="majorHAnsi" w:hAnsiTheme="majorHAnsi" w:cstheme="majorHAnsi"/>
            <w:color w:val="333333"/>
            <w:sz w:val="24"/>
            <w:szCs w:val="24"/>
            <w:u w:val="none"/>
          </w:rPr>
          <w:t>đánh giá</w:t>
        </w:r>
      </w:hyperlink>
      <w:r w:rsidRPr="00BC5BFA">
        <w:rPr>
          <w:rFonts w:asciiTheme="majorHAnsi" w:hAnsiTheme="majorHAnsi" w:cstheme="majorHAnsi"/>
          <w:color w:val="333333"/>
          <w:sz w:val="24"/>
          <w:szCs w:val="24"/>
        </w:rPr>
        <w:t> các yếu tố rủi ro khác nhau liên quan đến các quyết định và hoạt động kinh doanh.</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Áp dụng phương pháp quản trị rủi ro hiệu quả và đưa ra lời khuyên về các vấn đề pháp lý có thể xảy ra.</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Giao tiếp và đàm phán với các bên bên ngoài tổ chứ</w:t>
      </w:r>
      <w:r w:rsidR="00081A11">
        <w:rPr>
          <w:rFonts w:asciiTheme="majorHAnsi" w:hAnsiTheme="majorHAnsi" w:cstheme="majorHAnsi"/>
          <w:color w:val="333333"/>
          <w:sz w:val="24"/>
          <w:szCs w:val="24"/>
        </w:rPr>
        <w:t xml:space="preserve">c, </w:t>
      </w:r>
      <w:r w:rsidRPr="00BC5BFA">
        <w:rPr>
          <w:rFonts w:asciiTheme="majorHAnsi" w:hAnsiTheme="majorHAnsi" w:cstheme="majorHAnsi"/>
          <w:color w:val="333333"/>
          <w:sz w:val="24"/>
          <w:szCs w:val="24"/>
        </w:rPr>
        <w:t>tư vấn viên bên ngoài, cơ quan công quyề</w:t>
      </w:r>
      <w:r w:rsidR="00081A11">
        <w:rPr>
          <w:rFonts w:asciiTheme="majorHAnsi" w:hAnsiTheme="majorHAnsi" w:cstheme="majorHAnsi"/>
          <w:color w:val="333333"/>
          <w:sz w:val="24"/>
          <w:szCs w:val="24"/>
        </w:rPr>
        <w:t xml:space="preserve">n </w:t>
      </w:r>
      <w:r w:rsidRPr="00BC5BFA">
        <w:rPr>
          <w:rFonts w:asciiTheme="majorHAnsi" w:hAnsiTheme="majorHAnsi" w:cstheme="majorHAnsi"/>
          <w:color w:val="333333"/>
          <w:sz w:val="24"/>
          <w:szCs w:val="24"/>
        </w:rPr>
        <w:t>để tạo mối quan hệ tin cậy.</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Xử lý các vấn đề phức tạp với các bên liên quan.</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Soạn thảo các thỏa thuận, hợp động và các tài liệu pháp lý khác để đảm bảo đầy đủ quyền lợi hợp pháp của công ty.</w:t>
      </w:r>
    </w:p>
    <w:p w:rsid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G</w:t>
      </w:r>
      <w:r w:rsidRPr="00BC5BFA">
        <w:rPr>
          <w:rFonts w:asciiTheme="majorHAnsi" w:hAnsiTheme="majorHAnsi" w:cstheme="majorHAnsi"/>
          <w:color w:val="333333"/>
          <w:sz w:val="24"/>
          <w:szCs w:val="24"/>
        </w:rPr>
        <w:t>iải thích ngôn ngữ pháp lý hoặc chi tiết kỹ thuật cho mọi người trong tổ chức.</w:t>
      </w:r>
    </w:p>
    <w:p w:rsidR="00A66EDE" w:rsidRPr="00BC5BFA" w:rsidRDefault="00BC5BFA" w:rsidP="00BC5BFA">
      <w:pPr>
        <w:shd w:val="clear" w:color="auto" w:fill="FFFFFF"/>
        <w:spacing w:after="0" w:line="240" w:lineRule="auto"/>
        <w:jc w:val="both"/>
        <w:rPr>
          <w:rFonts w:asciiTheme="majorHAnsi" w:hAnsiTheme="majorHAnsi" w:cstheme="majorHAnsi"/>
          <w:color w:val="333333"/>
          <w:sz w:val="24"/>
          <w:szCs w:val="24"/>
        </w:rPr>
      </w:pPr>
      <w:r>
        <w:rPr>
          <w:rFonts w:asciiTheme="majorHAnsi" w:hAnsiTheme="majorHAnsi" w:cstheme="majorHAnsi"/>
          <w:color w:val="333333"/>
          <w:sz w:val="24"/>
          <w:szCs w:val="24"/>
          <w:lang w:val="en-US"/>
        </w:rPr>
        <w:t xml:space="preserve">- </w:t>
      </w:r>
      <w:r w:rsidRPr="00BC5BFA">
        <w:rPr>
          <w:rFonts w:asciiTheme="majorHAnsi" w:hAnsiTheme="majorHAnsi" w:cstheme="majorHAnsi"/>
          <w:color w:val="333333"/>
          <w:sz w:val="24"/>
          <w:szCs w:val="24"/>
        </w:rPr>
        <w:t>Cập nhật kiến thức hiện hành về luật sửa đổi liên quan.</w:t>
      </w:r>
    </w:p>
    <w:p w:rsidR="00A66EDE" w:rsidRPr="00BC5BFA" w:rsidRDefault="00A66EDE" w:rsidP="009B67D3">
      <w:pPr>
        <w:spacing w:after="0" w:line="240" w:lineRule="auto"/>
        <w:rPr>
          <w:rFonts w:asciiTheme="majorHAnsi" w:hAnsiTheme="majorHAnsi" w:cstheme="majorHAnsi"/>
          <w:sz w:val="24"/>
          <w:szCs w:val="24"/>
        </w:rPr>
      </w:pPr>
      <w:r w:rsidRPr="00BC5BFA">
        <w:rPr>
          <w:rFonts w:asciiTheme="majorHAnsi" w:hAnsiTheme="majorHAnsi" w:cstheme="majorHAnsi"/>
          <w:sz w:val="24"/>
          <w:szCs w:val="24"/>
        </w:rPr>
        <w:t>- Ký duyệt các chứng từ, báo cáo và phải bảo đảm tính hợp lệ, hợp pháp của các giấy tờ này.</w:t>
      </w:r>
    </w:p>
    <w:p w:rsidR="00A66EDE" w:rsidRPr="00BC5BFA" w:rsidRDefault="00A66EDE" w:rsidP="009B67D3">
      <w:pPr>
        <w:spacing w:after="0" w:line="240" w:lineRule="auto"/>
        <w:rPr>
          <w:rFonts w:asciiTheme="majorHAnsi" w:hAnsiTheme="majorHAnsi" w:cstheme="majorHAnsi"/>
          <w:sz w:val="24"/>
          <w:szCs w:val="24"/>
        </w:rPr>
      </w:pPr>
      <w:r w:rsidRPr="00BC5BFA">
        <w:rPr>
          <w:rFonts w:asciiTheme="majorHAnsi" w:hAnsiTheme="majorHAnsi" w:cstheme="majorHAnsi"/>
          <w:sz w:val="24"/>
          <w:szCs w:val="24"/>
        </w:rPr>
        <w:t xml:space="preserve">- </w:t>
      </w:r>
      <w:r w:rsidR="00BC5BFA" w:rsidRPr="00BC5BFA">
        <w:rPr>
          <w:rFonts w:asciiTheme="majorHAnsi" w:hAnsiTheme="majorHAnsi" w:cstheme="majorHAnsi"/>
          <w:sz w:val="24"/>
          <w:szCs w:val="24"/>
          <w:lang w:val="en-US"/>
        </w:rPr>
        <w:t>Bà Trương Thị Suốt</w:t>
      </w:r>
      <w:r w:rsidR="009B67D3" w:rsidRPr="00BC5BFA">
        <w:rPr>
          <w:rFonts w:asciiTheme="majorHAnsi" w:hAnsiTheme="majorHAnsi" w:cstheme="majorHAnsi"/>
          <w:b/>
          <w:bCs/>
          <w:sz w:val="24"/>
          <w:szCs w:val="24"/>
        </w:rPr>
        <w:t xml:space="preserve"> </w:t>
      </w:r>
      <w:r w:rsidRPr="00BC5BFA">
        <w:rPr>
          <w:rFonts w:asciiTheme="majorHAnsi" w:hAnsiTheme="majorHAnsi" w:cstheme="majorHAnsi"/>
          <w:sz w:val="24"/>
          <w:szCs w:val="24"/>
        </w:rPr>
        <w:t>được hưởng lương, bảo hiểm xã hội, chế độ công tác phí theo quy định trong Hợp đồng lao động và các quy chế tài chính khác của Công ty</w:t>
      </w:r>
    </w:p>
    <w:p w:rsidR="00A66EDE" w:rsidRPr="00A66EDE" w:rsidRDefault="00A66EDE" w:rsidP="009B67D3">
      <w:pPr>
        <w:spacing w:after="0" w:line="240" w:lineRule="auto"/>
        <w:rPr>
          <w:rFonts w:asciiTheme="majorHAnsi" w:hAnsiTheme="majorHAnsi" w:cstheme="majorHAnsi"/>
          <w:sz w:val="24"/>
          <w:szCs w:val="24"/>
        </w:rPr>
      </w:pPr>
    </w:p>
    <w:p w:rsidR="00A66EDE" w:rsidRPr="00A66EDE" w:rsidRDefault="00A66EDE" w:rsidP="009B67D3">
      <w:pPr>
        <w:spacing w:after="0" w:line="240" w:lineRule="auto"/>
        <w:rPr>
          <w:rFonts w:asciiTheme="majorHAnsi" w:hAnsiTheme="majorHAnsi" w:cstheme="majorHAnsi"/>
          <w:sz w:val="24"/>
          <w:szCs w:val="24"/>
        </w:rPr>
      </w:pPr>
      <w:r w:rsidRPr="00A012DB">
        <w:rPr>
          <w:rFonts w:asciiTheme="majorHAnsi" w:hAnsiTheme="majorHAnsi" w:cstheme="majorHAnsi"/>
          <w:b/>
          <w:bCs/>
          <w:sz w:val="24"/>
          <w:szCs w:val="24"/>
        </w:rPr>
        <w:t>Điều 3</w:t>
      </w:r>
      <w:r w:rsidRPr="00A66EDE">
        <w:rPr>
          <w:rFonts w:asciiTheme="majorHAnsi" w:hAnsiTheme="majorHAnsi" w:cstheme="majorHAnsi"/>
          <w:sz w:val="24"/>
          <w:szCs w:val="24"/>
        </w:rPr>
        <w:t>:</w:t>
      </w:r>
      <w:r w:rsidR="00BC5BFA">
        <w:rPr>
          <w:rFonts w:asciiTheme="majorHAnsi" w:hAnsiTheme="majorHAnsi" w:cstheme="majorHAnsi"/>
          <w:sz w:val="24"/>
          <w:szCs w:val="24"/>
        </w:rPr>
        <w:t xml:space="preserve"> </w:t>
      </w:r>
      <w:r w:rsidR="009B67D3">
        <w:rPr>
          <w:rFonts w:asciiTheme="majorHAnsi" w:hAnsiTheme="majorHAnsi" w:cstheme="majorHAnsi"/>
          <w:sz w:val="24"/>
          <w:szCs w:val="24"/>
        </w:rPr>
        <w:t>Bà</w:t>
      </w:r>
      <w:r w:rsidR="00BC5BFA">
        <w:rPr>
          <w:rFonts w:asciiTheme="majorHAnsi" w:hAnsiTheme="majorHAnsi" w:cstheme="majorHAnsi"/>
          <w:sz w:val="24"/>
          <w:szCs w:val="24"/>
        </w:rPr>
        <w:t xml:space="preserve"> </w:t>
      </w:r>
      <w:r w:rsidR="00BC5BFA">
        <w:rPr>
          <w:rFonts w:asciiTheme="majorHAnsi" w:hAnsiTheme="majorHAnsi" w:cstheme="majorHAnsi"/>
          <w:sz w:val="24"/>
          <w:szCs w:val="24"/>
          <w:lang w:val="en-US"/>
        </w:rPr>
        <w:t xml:space="preserve">Trương Thị Suốt </w:t>
      </w:r>
      <w:r w:rsidRPr="00A66EDE">
        <w:rPr>
          <w:rFonts w:asciiTheme="majorHAnsi" w:hAnsiTheme="majorHAnsi" w:cstheme="majorHAnsi"/>
          <w:sz w:val="24"/>
          <w:szCs w:val="24"/>
        </w:rPr>
        <w:t>và những người liên quan chịu trách nhiệm thi hành Quyết định này.</w:t>
      </w:r>
    </w:p>
    <w:p w:rsidR="00A66EDE" w:rsidRPr="00A66EDE" w:rsidRDefault="00A66EDE" w:rsidP="009B67D3">
      <w:pPr>
        <w:spacing w:after="0" w:line="240" w:lineRule="auto"/>
        <w:rPr>
          <w:rFonts w:asciiTheme="majorHAnsi" w:hAnsiTheme="majorHAnsi" w:cstheme="majorHAnsi"/>
          <w:sz w:val="24"/>
          <w:szCs w:val="24"/>
        </w:rPr>
      </w:pPr>
    </w:p>
    <w:p w:rsidR="00A66EDE" w:rsidRPr="00A66EDE" w:rsidRDefault="00A66EDE" w:rsidP="009B67D3">
      <w:pPr>
        <w:spacing w:after="0" w:line="240" w:lineRule="auto"/>
        <w:rPr>
          <w:rFonts w:asciiTheme="majorHAnsi" w:hAnsiTheme="majorHAnsi" w:cstheme="majorHAnsi"/>
          <w:sz w:val="24"/>
          <w:szCs w:val="24"/>
        </w:rPr>
      </w:pPr>
      <w:r w:rsidRPr="00A66EDE">
        <w:rPr>
          <w:rFonts w:asciiTheme="majorHAnsi" w:hAnsiTheme="majorHAnsi" w:cstheme="majorHAnsi"/>
          <w:sz w:val="24"/>
          <w:szCs w:val="24"/>
        </w:rPr>
        <w:t>Quyết định có hiệu lực kể từ ngày ký.</w:t>
      </w:r>
    </w:p>
    <w:tbl>
      <w:tblPr>
        <w:tblW w:w="9957" w:type="dxa"/>
        <w:tblCellSpacing w:w="0" w:type="dxa"/>
        <w:tblCellMar>
          <w:left w:w="0" w:type="dxa"/>
          <w:right w:w="0" w:type="dxa"/>
        </w:tblCellMar>
        <w:tblLook w:val="04A0" w:firstRow="1" w:lastRow="0" w:firstColumn="1" w:lastColumn="0" w:noHBand="0" w:noVBand="1"/>
      </w:tblPr>
      <w:tblGrid>
        <w:gridCol w:w="4832"/>
        <w:gridCol w:w="5125"/>
      </w:tblGrid>
      <w:tr w:rsidR="00A66EDE" w:rsidRPr="00A66EDE" w:rsidTr="009B67D3">
        <w:trPr>
          <w:trHeight w:val="1103"/>
          <w:tblCellSpacing w:w="0" w:type="dxa"/>
        </w:trPr>
        <w:tc>
          <w:tcPr>
            <w:tcW w:w="4832" w:type="dxa"/>
            <w:vAlign w:val="center"/>
            <w:hideMark/>
          </w:tcPr>
          <w:p w:rsidR="00A66EDE" w:rsidRPr="00A012DB" w:rsidRDefault="00A66EDE" w:rsidP="009B67D3">
            <w:pPr>
              <w:spacing w:after="0" w:line="240" w:lineRule="auto"/>
              <w:rPr>
                <w:rFonts w:asciiTheme="majorHAnsi" w:hAnsiTheme="majorHAnsi" w:cstheme="majorHAnsi"/>
                <w:b/>
                <w:i/>
                <w:sz w:val="24"/>
                <w:szCs w:val="24"/>
              </w:rPr>
            </w:pPr>
            <w:r w:rsidRPr="00A012DB">
              <w:rPr>
                <w:rFonts w:asciiTheme="majorHAnsi" w:hAnsiTheme="majorHAnsi" w:cstheme="majorHAnsi"/>
                <w:b/>
                <w:i/>
                <w:sz w:val="24"/>
                <w:szCs w:val="24"/>
              </w:rPr>
              <w:t>Nơi nhận:</w:t>
            </w:r>
          </w:p>
          <w:p w:rsidR="00A66EDE" w:rsidRPr="00A012DB" w:rsidRDefault="00A66EDE" w:rsidP="009B67D3">
            <w:pPr>
              <w:spacing w:after="0" w:line="240" w:lineRule="auto"/>
              <w:rPr>
                <w:rFonts w:asciiTheme="majorHAnsi" w:hAnsiTheme="majorHAnsi" w:cstheme="majorHAnsi"/>
                <w:sz w:val="24"/>
                <w:szCs w:val="24"/>
              </w:rPr>
            </w:pPr>
            <w:r w:rsidRPr="00A012DB">
              <w:rPr>
                <w:rFonts w:asciiTheme="majorHAnsi" w:hAnsiTheme="majorHAnsi" w:cstheme="majorHAnsi"/>
                <w:sz w:val="24"/>
                <w:szCs w:val="24"/>
              </w:rPr>
              <w:t>- Như điều 3</w:t>
            </w:r>
          </w:p>
          <w:p w:rsidR="00A66EDE" w:rsidRPr="00A66EDE" w:rsidRDefault="00A66EDE" w:rsidP="009B67D3">
            <w:pPr>
              <w:spacing w:after="0" w:line="240" w:lineRule="auto"/>
              <w:rPr>
                <w:rFonts w:asciiTheme="majorHAnsi" w:hAnsiTheme="majorHAnsi" w:cstheme="majorHAnsi"/>
                <w:sz w:val="24"/>
                <w:szCs w:val="24"/>
              </w:rPr>
            </w:pPr>
            <w:r w:rsidRPr="00A012DB">
              <w:rPr>
                <w:rFonts w:asciiTheme="majorHAnsi" w:hAnsiTheme="majorHAnsi" w:cstheme="majorHAnsi"/>
                <w:sz w:val="24"/>
                <w:szCs w:val="24"/>
              </w:rPr>
              <w:t>- Lưu VP</w:t>
            </w:r>
          </w:p>
        </w:tc>
        <w:tc>
          <w:tcPr>
            <w:tcW w:w="5125" w:type="dxa"/>
            <w:vAlign w:val="center"/>
            <w:hideMark/>
          </w:tcPr>
          <w:p w:rsidR="00A66EDE" w:rsidRPr="00A66EDE" w:rsidRDefault="00A66EDE" w:rsidP="009B67D3">
            <w:pPr>
              <w:spacing w:after="0" w:line="240" w:lineRule="auto"/>
              <w:jc w:val="center"/>
              <w:rPr>
                <w:rFonts w:asciiTheme="majorHAnsi" w:hAnsiTheme="majorHAnsi" w:cstheme="majorHAnsi"/>
                <w:sz w:val="24"/>
                <w:szCs w:val="24"/>
              </w:rPr>
            </w:pPr>
            <w:r w:rsidRPr="00A66EDE">
              <w:rPr>
                <w:rFonts w:asciiTheme="majorHAnsi" w:hAnsiTheme="majorHAnsi" w:cstheme="majorHAnsi"/>
                <w:b/>
                <w:bCs/>
                <w:sz w:val="24"/>
                <w:szCs w:val="24"/>
              </w:rPr>
              <w:t>T/M HỘI ĐỒNG QUẢN TRỊ</w:t>
            </w:r>
          </w:p>
          <w:p w:rsidR="00A66EDE" w:rsidRPr="00A66EDE" w:rsidRDefault="00A66EDE" w:rsidP="009B67D3">
            <w:pPr>
              <w:spacing w:after="0" w:line="240" w:lineRule="auto"/>
              <w:jc w:val="center"/>
              <w:rPr>
                <w:rFonts w:asciiTheme="majorHAnsi" w:hAnsiTheme="majorHAnsi" w:cstheme="majorHAnsi"/>
                <w:sz w:val="24"/>
                <w:szCs w:val="24"/>
              </w:rPr>
            </w:pPr>
            <w:r w:rsidRPr="00A66EDE">
              <w:rPr>
                <w:rFonts w:asciiTheme="majorHAnsi" w:hAnsiTheme="majorHAnsi" w:cstheme="majorHAnsi"/>
                <w:b/>
                <w:bCs/>
                <w:sz w:val="24"/>
                <w:szCs w:val="24"/>
              </w:rPr>
              <w:t>CHỦ TỊCH</w:t>
            </w:r>
          </w:p>
        </w:tc>
      </w:tr>
    </w:tbl>
    <w:p w:rsidR="00EE31FD" w:rsidRPr="00A66EDE" w:rsidRDefault="00EE31FD" w:rsidP="00A012DB">
      <w:pPr>
        <w:spacing w:line="240" w:lineRule="auto"/>
        <w:rPr>
          <w:rFonts w:asciiTheme="majorHAnsi" w:hAnsiTheme="majorHAnsi" w:cstheme="majorHAnsi"/>
          <w:sz w:val="24"/>
          <w:szCs w:val="24"/>
        </w:rPr>
      </w:pPr>
    </w:p>
    <w:sectPr w:rsidR="00EE31FD" w:rsidRPr="00A66EDE" w:rsidSect="009B67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63" w:rsidRDefault="00F95663" w:rsidP="005B7E7D">
      <w:pPr>
        <w:spacing w:after="0" w:line="240" w:lineRule="auto"/>
      </w:pPr>
      <w:r>
        <w:separator/>
      </w:r>
    </w:p>
  </w:endnote>
  <w:endnote w:type="continuationSeparator" w:id="0">
    <w:p w:rsidR="00F95663" w:rsidRDefault="00F95663" w:rsidP="005B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63" w:rsidRDefault="00F95663" w:rsidP="005B7E7D">
      <w:pPr>
        <w:spacing w:after="0" w:line="240" w:lineRule="auto"/>
      </w:pPr>
      <w:r>
        <w:separator/>
      </w:r>
    </w:p>
  </w:footnote>
  <w:footnote w:type="continuationSeparator" w:id="0">
    <w:p w:rsidR="00F95663" w:rsidRDefault="00F95663" w:rsidP="005B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331047" o:spid="_x0000_s2050" type="#_x0000_t75" style="position:absolute;margin-left:0;margin-top:0;width:496pt;height:150.55pt;z-index:-251657216;mso-position-horizontal:center;mso-position-horizontal-relative:margin;mso-position-vertical:center;mso-position-vertical-relative:margin" o:allowincell="f">
          <v:imagedata r:id="rId1" o:title="GlobalLand_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331048" o:spid="_x0000_s2051" type="#_x0000_t75" style="position:absolute;margin-left:0;margin-top:0;width:496pt;height:150.55pt;z-index:-251656192;mso-position-horizontal:center;mso-position-horizontal-relative:margin;mso-position-vertical:center;mso-position-vertical-relative:margin" o:allowincell="f">
          <v:imagedata r:id="rId1" o:title="GlobalLand_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E7D" w:rsidRDefault="005B7E7D">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331046" o:spid="_x0000_s2049" type="#_x0000_t75" style="position:absolute;margin-left:0;margin-top:0;width:496pt;height:150.55pt;z-index:-251658240;mso-position-horizontal:center;mso-position-horizontal-relative:margin;mso-position-vertical:center;mso-position-vertical-relative:margin" o:allowincell="f">
          <v:imagedata r:id="rId1" o:title="GlobalLand_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87DC7"/>
    <w:multiLevelType w:val="multilevel"/>
    <w:tmpl w:val="096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872CF"/>
    <w:multiLevelType w:val="multilevel"/>
    <w:tmpl w:val="96F2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42"/>
    <w:rsid w:val="00081A11"/>
    <w:rsid w:val="00086900"/>
    <w:rsid w:val="00516FA9"/>
    <w:rsid w:val="00517B98"/>
    <w:rsid w:val="00560E6C"/>
    <w:rsid w:val="005B7E7D"/>
    <w:rsid w:val="00626E2C"/>
    <w:rsid w:val="008779A6"/>
    <w:rsid w:val="009B67D3"/>
    <w:rsid w:val="00A012DB"/>
    <w:rsid w:val="00A66EDE"/>
    <w:rsid w:val="00A967D5"/>
    <w:rsid w:val="00BC5BFA"/>
    <w:rsid w:val="00CF3A2A"/>
    <w:rsid w:val="00D44E4D"/>
    <w:rsid w:val="00DB2842"/>
    <w:rsid w:val="00EA2655"/>
    <w:rsid w:val="00EE31FD"/>
    <w:rsid w:val="00F956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A5545F6-EFB6-44BD-AE20-1164D12A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842"/>
    <w:rPr>
      <w:color w:val="0000FF" w:themeColor="hyperlink"/>
      <w:u w:val="single"/>
    </w:rPr>
  </w:style>
  <w:style w:type="paragraph" w:styleId="Header">
    <w:name w:val="header"/>
    <w:basedOn w:val="Normal"/>
    <w:link w:val="HeaderChar"/>
    <w:uiPriority w:val="99"/>
    <w:unhideWhenUsed/>
    <w:rsid w:val="005B7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E7D"/>
  </w:style>
  <w:style w:type="paragraph" w:styleId="Footer">
    <w:name w:val="footer"/>
    <w:basedOn w:val="Normal"/>
    <w:link w:val="FooterChar"/>
    <w:uiPriority w:val="99"/>
    <w:unhideWhenUsed/>
    <w:rsid w:val="005B7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E7D"/>
  </w:style>
  <w:style w:type="paragraph" w:styleId="BalloonText">
    <w:name w:val="Balloon Text"/>
    <w:basedOn w:val="Normal"/>
    <w:link w:val="BalloonTextChar"/>
    <w:uiPriority w:val="99"/>
    <w:semiHidden/>
    <w:unhideWhenUsed/>
    <w:rsid w:val="005B7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4875">
      <w:bodyDiv w:val="1"/>
      <w:marLeft w:val="0"/>
      <w:marRight w:val="0"/>
      <w:marTop w:val="0"/>
      <w:marBottom w:val="0"/>
      <w:divBdr>
        <w:top w:val="none" w:sz="0" w:space="0" w:color="auto"/>
        <w:left w:val="none" w:sz="0" w:space="0" w:color="auto"/>
        <w:bottom w:val="none" w:sz="0" w:space="0" w:color="auto"/>
        <w:right w:val="none" w:sz="0" w:space="0" w:color="auto"/>
      </w:divBdr>
    </w:div>
    <w:div w:id="680278852">
      <w:bodyDiv w:val="1"/>
      <w:marLeft w:val="0"/>
      <w:marRight w:val="0"/>
      <w:marTop w:val="0"/>
      <w:marBottom w:val="0"/>
      <w:divBdr>
        <w:top w:val="none" w:sz="0" w:space="0" w:color="auto"/>
        <w:left w:val="none" w:sz="0" w:space="0" w:color="auto"/>
        <w:bottom w:val="none" w:sz="0" w:space="0" w:color="auto"/>
        <w:right w:val="none" w:sz="0" w:space="0" w:color="auto"/>
      </w:divBdr>
    </w:div>
    <w:div w:id="1108626133">
      <w:bodyDiv w:val="1"/>
      <w:marLeft w:val="0"/>
      <w:marRight w:val="0"/>
      <w:marTop w:val="0"/>
      <w:marBottom w:val="0"/>
      <w:divBdr>
        <w:top w:val="none" w:sz="0" w:space="0" w:color="auto"/>
        <w:left w:val="none" w:sz="0" w:space="0" w:color="auto"/>
        <w:bottom w:val="none" w:sz="0" w:space="0" w:color="auto"/>
        <w:right w:val="none" w:sz="0" w:space="0" w:color="auto"/>
      </w:divBdr>
    </w:div>
    <w:div w:id="1171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ephang.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3</cp:revision>
  <cp:lastPrinted>2020-07-13T15:34:00Z</cp:lastPrinted>
  <dcterms:created xsi:type="dcterms:W3CDTF">2020-07-13T15:33:00Z</dcterms:created>
  <dcterms:modified xsi:type="dcterms:W3CDTF">2020-07-13T15:34:00Z</dcterms:modified>
</cp:coreProperties>
</file>